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上海商学院夏季学期实施方案指导意见</w:t>
      </w:r>
    </w:p>
    <w:bookmarkEnd w:id="0"/>
    <w:p>
      <w:pPr>
        <w:ind w:firstLine="0" w:firstLineChars="0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ind w:firstLine="5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进一步深化本科教育教学改革，提升高素质应用型人才培养质量，优化实践教学活动安排，同时积极对接经济社会发展对人才培养多样化、多规格的要求，推动学校教育思想、教学方法、教学内容和课程体系的改革，充分调动师生教与学的积极性、创造性，打破知识壁垒，鼓励学生个性发展，培养具有社会责任、专业素养、实践能力、创新精神、国际视野的高素质应用型商科人才，现就夏季学期实践教学周实施方案相关工作提出以下指导意见。</w:t>
      </w:r>
    </w:p>
    <w:p>
      <w:pPr>
        <w:ind w:firstLine="56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一、指导思想</w:t>
      </w:r>
    </w:p>
    <w:p>
      <w:pPr>
        <w:ind w:firstLine="5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深入贯彻党的教育方针，坚持立德树人根本任务，紧扣学校发展目标及办学定位，遵循</w:t>
      </w:r>
      <w:r>
        <w:rPr>
          <w:rFonts w:hint="eastAsia" w:ascii="宋体" w:hAnsi="宋体" w:eastAsia="宋体" w:cs="宋体"/>
          <w:szCs w:val="21"/>
        </w:rPr>
        <w:t>“集中与分散相结合，以集中为主”、“校内与校外相结合，以校外为主”、“理论与实践相结合，以实践为主”的“三结合”原则，进一步强化产学研合作育人、产教深度融合人才培养模式，人才培养以社会需求为导向，</w:t>
      </w:r>
      <w:r>
        <w:rPr>
          <w:rFonts w:hint="eastAsia" w:ascii="宋体" w:hAnsi="宋体" w:eastAsia="宋体" w:cs="宋体"/>
        </w:rPr>
        <w:t>主动适应地方经济社会发展需要，</w:t>
      </w:r>
      <w:r>
        <w:rPr>
          <w:rFonts w:hint="eastAsia" w:ascii="宋体" w:hAnsi="宋体" w:eastAsia="宋体" w:cs="宋体"/>
          <w:szCs w:val="21"/>
        </w:rPr>
        <w:t>强化学生社会责任感的培养、提高学生专业素养和实践能力、培养学生创新与创业精神、拓宽学生的国际视野。</w:t>
      </w:r>
    </w:p>
    <w:p>
      <w:pPr>
        <w:ind w:firstLine="56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二、时间安排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根据上海商学院本科专业人才培养方案指导意见，本科生第一、二、三学年安排有夏季学期，时间定于春季学期第17周教学周结束后开始，时长为4周。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</w:p>
    <w:p>
      <w:pPr>
        <w:ind w:firstLine="560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宋体" w:hAnsi="宋体" w:eastAsia="宋体" w:cs="宋体"/>
          <w:b/>
        </w:rPr>
        <w:t>三、主</w:t>
      </w:r>
      <w:r>
        <w:rPr>
          <w:rFonts w:hint="eastAsia" w:ascii="宋体" w:hAnsi="宋体" w:eastAsia="宋体" w:cs="宋体"/>
          <w:b/>
          <w:szCs w:val="28"/>
        </w:rPr>
        <w:t>要实践教学安排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夏季学期的主要实践教学环节包括有军事训练模块、社会调查模块、</w:t>
      </w:r>
      <w:r>
        <w:rPr>
          <w:rFonts w:hint="eastAsia" w:ascii="宋体" w:hAnsi="宋体" w:eastAsia="宋体" w:cs="宋体"/>
        </w:rPr>
        <w:t>实习环节模块，以及</w:t>
      </w:r>
      <w:r>
        <w:rPr>
          <w:rFonts w:hint="eastAsia" w:ascii="宋体" w:hAnsi="宋体" w:eastAsia="宋体" w:cs="宋体"/>
          <w:szCs w:val="28"/>
        </w:rPr>
        <w:t>劳动教育模块等。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【军事训练模块】军事训练（含军事理论课）模块为1学分，安排在第一学年夏季学期至第二学年秋季学期，其中军事训练时间安排在第一学年夏季学期前2周进行。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【社会调查模块】社会调查模块为1学分，利用第一、二学年夏季学期分散安排2次社会调查相关的社会实践活动。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</w:rPr>
        <w:t>【实习环节模块】按照各专业人才培养方案中实践教学环节相关要求进行，包括认知实习（1学分）、体验实习（2学分）和专业实习（2学分）。</w:t>
      </w:r>
      <w:r>
        <w:rPr>
          <w:rFonts w:hint="eastAsia" w:ascii="宋体" w:hAnsi="宋体" w:eastAsia="宋体" w:cs="宋体"/>
          <w:szCs w:val="28"/>
        </w:rPr>
        <w:t>实习形式或内容应遵循</w:t>
      </w:r>
      <w:r>
        <w:rPr>
          <w:rFonts w:hint="eastAsia" w:ascii="宋体" w:hAnsi="宋体" w:eastAsia="宋体" w:cs="宋体"/>
          <w:szCs w:val="21"/>
        </w:rPr>
        <w:t>“集中与分散相结合，以集中为主”、“校内与校外相结合，以校外为主”、“理论与实践相结合，以实践为主”的“三结合”原则。</w:t>
      </w:r>
      <w:r>
        <w:rPr>
          <w:rFonts w:hint="eastAsia" w:ascii="宋体" w:hAnsi="宋体" w:eastAsia="宋体" w:cs="宋体"/>
        </w:rPr>
        <w:t>其中，认知实习</w:t>
      </w:r>
      <w:r>
        <w:rPr>
          <w:rFonts w:hint="eastAsia" w:ascii="宋体" w:hAnsi="宋体" w:eastAsia="宋体" w:cs="宋体"/>
          <w:szCs w:val="28"/>
        </w:rPr>
        <w:t>安排在第一学年夏季学期后2周开展；体验实习安排在第二学年夏季学期开展，时间为4周；</w:t>
      </w:r>
      <w:r>
        <w:rPr>
          <w:rFonts w:hint="eastAsia" w:ascii="宋体" w:hAnsi="宋体" w:eastAsia="宋体" w:cs="宋体"/>
        </w:rPr>
        <w:t>专业实习</w:t>
      </w:r>
      <w:r>
        <w:rPr>
          <w:rFonts w:hint="eastAsia" w:ascii="宋体" w:hAnsi="宋体" w:eastAsia="宋体" w:cs="宋体"/>
          <w:szCs w:val="28"/>
        </w:rPr>
        <w:t>安排在第三学年夏季学期开展，时间为4周。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</w:rPr>
        <w:t>认知实习和体验实习</w:t>
      </w:r>
      <w:r>
        <w:rPr>
          <w:rFonts w:hint="eastAsia" w:ascii="宋体" w:hAnsi="宋体" w:eastAsia="宋体" w:cs="宋体"/>
          <w:szCs w:val="28"/>
        </w:rPr>
        <w:t>应根据专业实际情况，组织各种实践活动，重点强化实践能力和专业应用能力的培养。</w:t>
      </w:r>
      <w:r>
        <w:rPr>
          <w:rFonts w:hint="eastAsia" w:ascii="宋体" w:hAnsi="宋体" w:eastAsia="宋体" w:cs="宋体"/>
        </w:rPr>
        <w:t>形式和内容</w:t>
      </w:r>
      <w:r>
        <w:rPr>
          <w:rFonts w:hint="eastAsia" w:ascii="宋体" w:hAnsi="宋体" w:eastAsia="宋体" w:cs="宋体"/>
          <w:szCs w:val="28"/>
        </w:rPr>
        <w:t>包含但不限于：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1. 校内外专家学术讲座；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2. 企事业单位参观学习；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3. 社会公益活动；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4. 参与教师科研项目；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5. 创新创业类课程和项目；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6. 学科竞赛综合训练（中国国际“互联网+”大学生创新创业大赛等）；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7. 国际化合作项目（工作坊）等。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专业实习的形式和内容要求结合专业特点，充分利用校企合作实习基地资源，</w:t>
      </w:r>
      <w:r>
        <w:rPr>
          <w:rFonts w:hint="eastAsia" w:ascii="宋体" w:hAnsi="宋体" w:eastAsia="宋体" w:cs="宋体"/>
          <w:szCs w:val="21"/>
        </w:rPr>
        <w:t>进一步强化产学研合作育人、产教深度融合人才培养模式。</w:t>
      </w:r>
      <w:r>
        <w:rPr>
          <w:rFonts w:hint="eastAsia" w:ascii="宋体" w:hAnsi="宋体" w:eastAsia="宋体" w:cs="宋体"/>
        </w:rPr>
        <w:t>形式和内容</w:t>
      </w:r>
      <w:r>
        <w:rPr>
          <w:rFonts w:hint="eastAsia" w:ascii="宋体" w:hAnsi="宋体" w:eastAsia="宋体" w:cs="宋体"/>
          <w:szCs w:val="28"/>
        </w:rPr>
        <w:t>包含但不限于：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1. 专业跟岗实习；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2. 专业顶岗实习；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3. 企业实训项目；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4. 职业技能证书培训等。</w:t>
      </w:r>
    </w:p>
    <w:p>
      <w:pPr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【劳动教育模块】各学院应将劳动教育与夏季学期教学工作相结合，其内容包含但不限于劳动理论学习、专业实践实习、职业技能培训、劳动项目实践等形式，注重结合产业新业态、劳动新形态，提升创造性劳动能力。根据教育部《大中小学劳动教育指导纲要（试行）》和《普通高等学校本科教学审核评估实施方案（2021-2025年）》的通知及要求，本科阶段不少于32学时。</w:t>
      </w:r>
    </w:p>
    <w:p>
      <w:pPr>
        <w:ind w:firstLine="560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宋体" w:hAnsi="宋体" w:eastAsia="宋体" w:cs="宋体"/>
          <w:b/>
        </w:rPr>
        <w:t>四、工作要求</w:t>
      </w:r>
    </w:p>
    <w:p>
      <w:pPr>
        <w:pStyle w:val="8"/>
        <w:spacing w:line="360" w:lineRule="auto"/>
        <w:ind w:left="188" w:leftChars="67"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各学院应认真组织夏季学期的实践教学工作，提前研讨和谋划夏季学期工作计划，确定各实践教学环节详细的教学大纲和实施方案。</w:t>
      </w:r>
    </w:p>
    <w:p>
      <w:pPr>
        <w:pStyle w:val="8"/>
        <w:spacing w:line="360" w:lineRule="auto"/>
        <w:ind w:left="188" w:leftChars="67"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学院教师有责任和义务按要求指导学生完成夏季学期学习任务。</w:t>
      </w:r>
    </w:p>
    <w:p>
      <w:pPr>
        <w:pStyle w:val="8"/>
        <w:spacing w:line="360" w:lineRule="auto"/>
        <w:ind w:left="188" w:leftChars="67"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实施期间，各专业应认真做好过程记录，保留与存档夏季学期实践教学活动的相关资料，并认真做好实践教学工作总结和优秀典型案例汇总。</w:t>
      </w:r>
    </w:p>
    <w:p>
      <w:pPr>
        <w:pStyle w:val="8"/>
        <w:spacing w:line="360" w:lineRule="auto"/>
        <w:ind w:left="188" w:leftChars="67"/>
        <w:jc w:val="right"/>
        <w:rPr>
          <w:rFonts w:hint="eastAsia" w:ascii="宋体" w:hAnsi="宋体" w:eastAsia="宋体" w:cs="宋体"/>
        </w:rPr>
      </w:pPr>
    </w:p>
    <w:p>
      <w:pPr>
        <w:pStyle w:val="8"/>
        <w:spacing w:line="360" w:lineRule="auto"/>
        <w:ind w:left="188" w:leftChars="67"/>
        <w:jc w:val="right"/>
        <w:rPr>
          <w:rFonts w:hint="eastAsia" w:ascii="宋体" w:hAnsi="宋体" w:eastAsia="宋体" w:cs="宋体"/>
        </w:rPr>
      </w:pPr>
    </w:p>
    <w:p>
      <w:pPr>
        <w:pStyle w:val="8"/>
        <w:spacing w:line="360" w:lineRule="auto"/>
        <w:ind w:left="188" w:leftChars="67"/>
        <w:jc w:val="right"/>
        <w:rPr>
          <w:rFonts w:hint="eastAsia" w:ascii="宋体" w:hAnsi="宋体" w:eastAsia="宋体" w:cs="宋体"/>
        </w:rPr>
      </w:pPr>
    </w:p>
    <w:p>
      <w:pPr>
        <w:pStyle w:val="8"/>
        <w:spacing w:line="360" w:lineRule="auto"/>
        <w:ind w:left="188" w:leftChars="67" w:firstLine="56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教务处</w:t>
      </w:r>
    </w:p>
    <w:p>
      <w:pPr>
        <w:pStyle w:val="8"/>
        <w:spacing w:line="360" w:lineRule="auto"/>
        <w:ind w:left="188" w:leftChars="67" w:firstLine="56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2023年4月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4ZDBhZmM3YmExMGMyZDU3MjJkODc0ZjZmYzZlY2EifQ=="/>
  </w:docVars>
  <w:rsids>
    <w:rsidRoot w:val="00444EDA"/>
    <w:rsid w:val="00011935"/>
    <w:rsid w:val="00035228"/>
    <w:rsid w:val="00070202"/>
    <w:rsid w:val="000A6F3F"/>
    <w:rsid w:val="000F4277"/>
    <w:rsid w:val="000F7C7D"/>
    <w:rsid w:val="00177966"/>
    <w:rsid w:val="00183ABB"/>
    <w:rsid w:val="001B1CE2"/>
    <w:rsid w:val="001F146E"/>
    <w:rsid w:val="001F3382"/>
    <w:rsid w:val="002468D5"/>
    <w:rsid w:val="002672AB"/>
    <w:rsid w:val="00286BB8"/>
    <w:rsid w:val="00291D4F"/>
    <w:rsid w:val="002A6C3C"/>
    <w:rsid w:val="002F5096"/>
    <w:rsid w:val="00313B74"/>
    <w:rsid w:val="00362071"/>
    <w:rsid w:val="003C2C12"/>
    <w:rsid w:val="003F2977"/>
    <w:rsid w:val="00436B9C"/>
    <w:rsid w:val="00444EDA"/>
    <w:rsid w:val="004721B2"/>
    <w:rsid w:val="0048124E"/>
    <w:rsid w:val="004A74C3"/>
    <w:rsid w:val="004B6AF8"/>
    <w:rsid w:val="004D7059"/>
    <w:rsid w:val="004E3A10"/>
    <w:rsid w:val="005C6B11"/>
    <w:rsid w:val="005D2F2B"/>
    <w:rsid w:val="006861E2"/>
    <w:rsid w:val="006B6E11"/>
    <w:rsid w:val="00723156"/>
    <w:rsid w:val="0073189F"/>
    <w:rsid w:val="008338E9"/>
    <w:rsid w:val="00840DEF"/>
    <w:rsid w:val="00863578"/>
    <w:rsid w:val="00863EB2"/>
    <w:rsid w:val="008C2268"/>
    <w:rsid w:val="008D69C5"/>
    <w:rsid w:val="00905633"/>
    <w:rsid w:val="00960067"/>
    <w:rsid w:val="00964439"/>
    <w:rsid w:val="009B3D37"/>
    <w:rsid w:val="009D36B8"/>
    <w:rsid w:val="009E32E9"/>
    <w:rsid w:val="00A069C6"/>
    <w:rsid w:val="00A11715"/>
    <w:rsid w:val="00A71EE8"/>
    <w:rsid w:val="00AC61F7"/>
    <w:rsid w:val="00AF7B5A"/>
    <w:rsid w:val="00B05540"/>
    <w:rsid w:val="00B515DA"/>
    <w:rsid w:val="00B55677"/>
    <w:rsid w:val="00BC0488"/>
    <w:rsid w:val="00BE434D"/>
    <w:rsid w:val="00C15746"/>
    <w:rsid w:val="00C3461D"/>
    <w:rsid w:val="00C44BBB"/>
    <w:rsid w:val="00C85F41"/>
    <w:rsid w:val="00CA5F98"/>
    <w:rsid w:val="00CD1C7E"/>
    <w:rsid w:val="00CD6B06"/>
    <w:rsid w:val="00D00361"/>
    <w:rsid w:val="00D64348"/>
    <w:rsid w:val="00D674FD"/>
    <w:rsid w:val="00DC4D3A"/>
    <w:rsid w:val="00DD016E"/>
    <w:rsid w:val="00DD3FBC"/>
    <w:rsid w:val="00DD5B9D"/>
    <w:rsid w:val="00DF6BAF"/>
    <w:rsid w:val="00E641B2"/>
    <w:rsid w:val="00E655A1"/>
    <w:rsid w:val="00E74BD2"/>
    <w:rsid w:val="00EA7B12"/>
    <w:rsid w:val="00EE3F09"/>
    <w:rsid w:val="00F57B1C"/>
    <w:rsid w:val="00FD3003"/>
    <w:rsid w:val="00FE5049"/>
    <w:rsid w:val="5BC9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spacing w:line="240" w:lineRule="auto"/>
      <w:ind w:firstLine="420"/>
    </w:pPr>
    <w:rPr>
      <w:sz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1472</Words>
  <Characters>1499</Characters>
  <Lines>10</Lines>
  <Paragraphs>3</Paragraphs>
  <TotalTime>720</TotalTime>
  <ScaleCrop>false</ScaleCrop>
  <LinksUpToDate>false</LinksUpToDate>
  <CharactersWithSpaces>1513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2023-04-02T07:23:00Z</dcterms:created>
  <dc:creator>Rong Tan</dc:creator>
  <cp:lastModifiedBy>User</cp:lastModifiedBy>
  <cp:lastPrinted>2023-04-03T04:58:00Z</cp:lastPrinted>
  <dcterms:modified xsi:type="dcterms:W3CDTF">2023-05-04T01:23:53Z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B305B5C7E6DE437C8F2927A32E7D397A_13</vt:lpwstr>
  </property>
</Properties>
</file>